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4" w:rsidRPr="00BD67CC" w:rsidRDefault="00DD3824" w:rsidP="00DD3824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Опросный лист по</w:t>
      </w:r>
      <w:r w:rsidRPr="00BD67CC">
        <w:rPr>
          <w:rFonts w:ascii="Times New Roman" w:hAnsi="Times New Roman" w:cs="Times New Roman"/>
          <w:b/>
          <w:sz w:val="32"/>
          <w:szCs w:val="36"/>
        </w:rPr>
        <w:t xml:space="preserve"> малы</w:t>
      </w:r>
      <w:r>
        <w:rPr>
          <w:rFonts w:ascii="Times New Roman" w:hAnsi="Times New Roman" w:cs="Times New Roman"/>
          <w:b/>
          <w:sz w:val="32"/>
          <w:szCs w:val="36"/>
        </w:rPr>
        <w:t>м</w:t>
      </w:r>
      <w:r w:rsidRPr="00BD67CC">
        <w:rPr>
          <w:rFonts w:ascii="Times New Roman" w:hAnsi="Times New Roman" w:cs="Times New Roman"/>
          <w:b/>
          <w:sz w:val="32"/>
          <w:szCs w:val="36"/>
        </w:rPr>
        <w:t xml:space="preserve"> модернизаци</w:t>
      </w:r>
      <w:r>
        <w:rPr>
          <w:rFonts w:ascii="Times New Roman" w:hAnsi="Times New Roman" w:cs="Times New Roman"/>
          <w:b/>
          <w:sz w:val="32"/>
          <w:szCs w:val="36"/>
        </w:rPr>
        <w:t>ям</w:t>
      </w:r>
      <w:r w:rsidRPr="00BD67C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8F6BC4">
        <w:rPr>
          <w:rFonts w:ascii="Times New Roman" w:hAnsi="Times New Roman" w:cs="Times New Roman"/>
          <w:b/>
          <w:sz w:val="32"/>
          <w:szCs w:val="36"/>
        </w:rPr>
        <w:t>турбогенераторов.</w:t>
      </w:r>
    </w:p>
    <w:p w:rsidR="00DD3824" w:rsidRDefault="00DD3824" w:rsidP="00DD3824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</w:p>
    <w:p w:rsidR="00DD3824" w:rsidRPr="00BD67CC" w:rsidRDefault="00DD3824" w:rsidP="00DD3824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 w:rsidRPr="00C91237">
        <w:rPr>
          <w:rFonts w:ascii="Times New Roman" w:hAnsi="Times New Roman" w:cs="Times New Roman"/>
          <w:sz w:val="24"/>
          <w:szCs w:val="36"/>
        </w:rPr>
        <w:t>Просим Вас</w:t>
      </w:r>
      <w:r>
        <w:rPr>
          <w:rFonts w:ascii="Times New Roman" w:hAnsi="Times New Roman" w:cs="Times New Roman"/>
          <w:sz w:val="24"/>
          <w:szCs w:val="36"/>
        </w:rPr>
        <w:t xml:space="preserve"> ознакомиться с перечнем малых модернизаций </w:t>
      </w:r>
      <w:r w:rsidR="008F6BC4">
        <w:rPr>
          <w:rFonts w:ascii="Times New Roman" w:hAnsi="Times New Roman" w:cs="Times New Roman"/>
          <w:sz w:val="24"/>
          <w:szCs w:val="36"/>
        </w:rPr>
        <w:t>турбо</w:t>
      </w:r>
      <w:r>
        <w:rPr>
          <w:rFonts w:ascii="Times New Roman" w:hAnsi="Times New Roman" w:cs="Times New Roman"/>
          <w:sz w:val="24"/>
          <w:szCs w:val="36"/>
        </w:rPr>
        <w:t>генераторов производства ПАО «Силовые машины», отметить</w:t>
      </w:r>
      <w:r w:rsidRPr="00C91237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заинтересовавшие Вас позиции в графе «примечание» и направить на электронный адрес:</w:t>
      </w:r>
    </w:p>
    <w:p w:rsidR="00DD3824" w:rsidRPr="003D5386" w:rsidRDefault="00CB2CE1" w:rsidP="003D5386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hyperlink r:id="rId9" w:history="1"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pmservice@</w:t>
        </w:r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power</w:t>
        </w:r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-</w:t>
        </w:r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m</w:t>
        </w:r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.</w:t>
        </w:r>
        <w:r w:rsidR="003D5386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ru</w:t>
        </w:r>
      </w:hyperlink>
      <w:r w:rsidR="003D5386">
        <w:rPr>
          <w:rFonts w:ascii="Times New Roman" w:hAnsi="Times New Roman" w:cs="Times New Roman"/>
          <w:b/>
          <w:sz w:val="24"/>
          <w:szCs w:val="36"/>
        </w:rPr>
        <w:t xml:space="preserve">, </w:t>
      </w:r>
      <w:r w:rsidR="00DD3824" w:rsidRPr="00905691">
        <w:rPr>
          <w:rFonts w:ascii="Times New Roman" w:hAnsi="Times New Roman" w:cs="Times New Roman"/>
          <w:b/>
          <w:sz w:val="24"/>
          <w:szCs w:val="36"/>
        </w:rPr>
        <w:t>тел. +7 (812) 363-34-10 (4-12-70)</w:t>
      </w:r>
    </w:p>
    <w:p w:rsidR="00DD3824" w:rsidRDefault="00DD3824" w:rsidP="00DD3824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 w:rsidRPr="00723196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Подробная информация будет направлена Вам в виде информационных писем.</w:t>
      </w:r>
    </w:p>
    <w:p w:rsidR="00DD3824" w:rsidRDefault="00DD3824" w:rsidP="00DD3824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Для предоставления обратной связи просим указать контактные данные:</w:t>
      </w:r>
    </w:p>
    <w:p w:rsidR="009213A5" w:rsidRDefault="009213A5" w:rsidP="00DD3824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440054</wp:posOffset>
                </wp:positionH>
                <wp:positionV relativeFrom="paragraph">
                  <wp:posOffset>150495</wp:posOffset>
                </wp:positionV>
                <wp:extent cx="2638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1.85pt" to="24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yW4gEAANkDAAAOAAAAZHJzL2Uyb0RvYy54bWysU82O0zAQviPxDpbvNGmB1S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36"/>
        </w:rPr>
        <w:t>ФИО:</w:t>
      </w:r>
    </w:p>
    <w:p w:rsidR="003D5386" w:rsidRDefault="00F747EB" w:rsidP="003D5386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A641" wp14:editId="3B65FB68">
                <wp:simplePos x="0" y="0"/>
                <wp:positionH relativeFrom="column">
                  <wp:posOffset>3763645</wp:posOffset>
                </wp:positionH>
                <wp:positionV relativeFrom="paragraph">
                  <wp:posOffset>184785</wp:posOffset>
                </wp:positionV>
                <wp:extent cx="2638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14.55pt" to="50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A9EEB" wp14:editId="5F5F8AEA">
                <wp:simplePos x="0" y="0"/>
                <wp:positionH relativeFrom="column">
                  <wp:posOffset>439420</wp:posOffset>
                </wp:positionH>
                <wp:positionV relativeFrom="paragraph">
                  <wp:posOffset>184785</wp:posOffset>
                </wp:positionV>
                <wp:extent cx="26384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4.55pt" to="242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"/>
            </w:pict>
          </mc:Fallback>
        </mc:AlternateContent>
      </w:r>
      <w:r w:rsidR="009213A5">
        <w:rPr>
          <w:rFonts w:ascii="Times New Roman" w:hAnsi="Times New Roman" w:cs="Times New Roman"/>
          <w:sz w:val="24"/>
          <w:szCs w:val="36"/>
          <w:lang w:val="en-US"/>
        </w:rPr>
        <w:t>e</w:t>
      </w:r>
      <w:r w:rsidR="009213A5" w:rsidRPr="00F747EB">
        <w:rPr>
          <w:rFonts w:ascii="Times New Roman" w:hAnsi="Times New Roman" w:cs="Times New Roman"/>
          <w:sz w:val="24"/>
          <w:szCs w:val="36"/>
        </w:rPr>
        <w:t>-</w:t>
      </w:r>
      <w:r w:rsidR="009213A5">
        <w:rPr>
          <w:rFonts w:ascii="Times New Roman" w:hAnsi="Times New Roman" w:cs="Times New Roman"/>
          <w:sz w:val="24"/>
          <w:szCs w:val="36"/>
          <w:lang w:val="en-US"/>
        </w:rPr>
        <w:t>mail</w:t>
      </w:r>
      <w:r w:rsidR="009213A5">
        <w:rPr>
          <w:rFonts w:ascii="Times New Roman" w:hAnsi="Times New Roman" w:cs="Times New Roman"/>
          <w:sz w:val="24"/>
          <w:szCs w:val="36"/>
        </w:rPr>
        <w:t>: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9213A5" w:rsidRPr="009213A5">
        <w:rPr>
          <w:rFonts w:ascii="Times New Roman" w:hAnsi="Times New Roman" w:cs="Times New Roman"/>
          <w:sz w:val="24"/>
          <w:szCs w:val="36"/>
        </w:rPr>
        <w:t xml:space="preserve"> </w:t>
      </w:r>
      <w:r w:rsidR="009213A5">
        <w:rPr>
          <w:rFonts w:ascii="Times New Roman" w:hAnsi="Times New Roman" w:cs="Times New Roman"/>
          <w:sz w:val="24"/>
          <w:szCs w:val="36"/>
        </w:rPr>
        <w:t>телефон:</w:t>
      </w:r>
    </w:p>
    <w:p w:rsidR="009213A5" w:rsidRPr="003D5386" w:rsidRDefault="009213A5" w:rsidP="003D5386">
      <w:pPr>
        <w:tabs>
          <w:tab w:val="left" w:pos="3810"/>
        </w:tabs>
      </w:pPr>
    </w:p>
    <w:tbl>
      <w:tblPr>
        <w:tblpPr w:leftFromText="180" w:rightFromText="180" w:vertAnchor="text" w:horzAnchor="margin" w:tblpXSpec="center" w:tblpY="-120"/>
        <w:tblW w:w="15276" w:type="dxa"/>
        <w:tblLook w:val="04A0" w:firstRow="1" w:lastRow="0" w:firstColumn="1" w:lastColumn="0" w:noHBand="0" w:noVBand="1"/>
      </w:tblPr>
      <w:tblGrid>
        <w:gridCol w:w="458"/>
        <w:gridCol w:w="5746"/>
        <w:gridCol w:w="7087"/>
        <w:gridCol w:w="1985"/>
      </w:tblGrid>
      <w:tr w:rsidR="009E1B85" w:rsidRPr="00EC0A7E" w:rsidTr="00CF6524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9" w:rsidRPr="00EC0A7E" w:rsidRDefault="00567439" w:rsidP="005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9" w:rsidRPr="00EC0A7E" w:rsidRDefault="00567439" w:rsidP="005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9" w:rsidRPr="00EC0A7E" w:rsidRDefault="00567439" w:rsidP="005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выполнения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39" w:rsidRPr="004A00D9" w:rsidRDefault="00567439" w:rsidP="005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7439" w:rsidRPr="00EC0A7E" w:rsidTr="009213A5">
        <w:trPr>
          <w:trHeight w:val="315"/>
        </w:trPr>
        <w:tc>
          <w:tcPr>
            <w:tcW w:w="15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39" w:rsidRPr="004A00D9" w:rsidRDefault="00567439" w:rsidP="005674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Модернизация </w:t>
            </w:r>
            <w:proofErr w:type="gramStart"/>
            <w:r w:rsidRPr="004A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воздушных</w:t>
            </w:r>
            <w:proofErr w:type="gramEnd"/>
            <w:r w:rsidRPr="004A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водородных турбогенераторы </w:t>
            </w:r>
            <w:r w:rsidRPr="004A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типа ТВВ, ТВФ, Т3Ф, Т3ФП, Т3ФГ</w:t>
            </w:r>
          </w:p>
        </w:tc>
      </w:tr>
      <w:tr w:rsidR="009E1B85" w:rsidRPr="00EC0A7E" w:rsidTr="00B47D22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услуга по проверке (классическим методом и методом малых индукций) и лечению (выборкой, травлением, протезами, уплотнением) активного железа статора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зон локальных перегревов активного железа выявленных при проведении испытания на нагрев и потери в прошедшие ремонты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39" w:rsidRPr="00EC0A7E" w:rsidRDefault="00567439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85" w:rsidRPr="00EC0A7E" w:rsidTr="00B47D22">
        <w:trPr>
          <w:trHeight w:val="11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услуга по проверке и восстановлению крепления лобовых частей и соединительных шин обмотки статора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 для машин со следами подвижности в лобовых частях и местах крепления. Для некот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машин устанавливаются дополнительные элементы крепления и отстройки от резона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на опасных частотах.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39" w:rsidRPr="00EC0A7E" w:rsidRDefault="00567439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85" w:rsidRPr="00EC0A7E" w:rsidTr="00B47D2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8F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услуга по поставке и замене контактных колец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обеспечивающая стабильное состояние замененных КК при эксплуатации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39" w:rsidRPr="00EC0A7E" w:rsidRDefault="00567439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85" w:rsidRPr="00EC0A7E" w:rsidTr="00B47D2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567439" w:rsidP="008F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настройка виброгасителей для подшипников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виброгасители (небольшой размер,  требуют более редкой подстройки)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39" w:rsidRPr="00EC0A7E" w:rsidRDefault="00567439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B85" w:rsidRPr="00EC0A7E" w:rsidTr="00B47D22">
        <w:trPr>
          <w:trHeight w:val="8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39" w:rsidRPr="00EC0A7E" w:rsidRDefault="007D4916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Воздухоохладители и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газоохладители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трубными досками и камерами из нержавеющих сплавов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39" w:rsidRPr="00EC0A7E" w:rsidRDefault="00567439" w:rsidP="005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эксплуатации,  сокращения затрат на ремонт. Не требуют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ла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кокрасочного защитного покрытия внутренних полостей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39" w:rsidRPr="00EC0A7E" w:rsidRDefault="00567439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8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16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ЩКА на более современные конструкции (поставка и </w:t>
            </w:r>
            <w:proofErr w:type="gramStart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шеф-надзор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щеточные бри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кеты,  пружины классические или рулонные, комплектация </w:t>
            </w:r>
            <w:proofErr w:type="gramStart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отечественными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зарубежными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комплектующими, установка инте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ированных систем диагностики состояния ЩКА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315"/>
        </w:trPr>
        <w:tc>
          <w:tcPr>
            <w:tcW w:w="15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2.Модернизация водородных турбогенераторов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C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ипа ТВВ, ТВФ (частично)</w:t>
            </w:r>
          </w:p>
        </w:tc>
      </w:tr>
      <w:tr w:rsidR="007D4916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мощности по результатам комплексного обследования и малых модернизаций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некоторых типов машин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торцевых уплотнений вала генератора на кольцевые уплотнения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Вносятся изменения  в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маслосистему. Целесообразно совместить с ее </w:t>
            </w:r>
            <w:proofErr w:type="gram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расширенной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бандажн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колец ротора турбогенератора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тойкой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на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однопосадочные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бандажные кольца из коррозион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остойкой стали со стопорным кольцом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подтверждения целесообразности рекомендуется проведение предварительного обследования состояния остальных элементов ротора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вспомогательных систем турбогенератора (газовой,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маслоснабжения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водяного охлаждения обмотки статора)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схем и комплектующих на более </w:t>
            </w:r>
            <w:proofErr w:type="gram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эффективности вентиляции за счет установки клиньев-барьеров в обмотки статора или замены вентилятора на более производительный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гибких вставок на выводах турбогенератора на гибкие плетеные вставки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 при развитии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трещин и обрывах гибких пластин компенсаторов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Узла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водоподвода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введением 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сильфонных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компенсаторов между коллекторами и концевыми частями генератора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 генератора системами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на сливной коллектор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 генератора системами 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виброконтроля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развития подвижности активных элементов во время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916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916" w:rsidRPr="00EC0A7E" w:rsidRDefault="00FD1D5D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16" w:rsidRPr="00EC0A7E" w:rsidRDefault="007D4916" w:rsidP="007D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уплотнения концевых выводов генератора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916" w:rsidRPr="00EC0A7E" w:rsidRDefault="007D4916" w:rsidP="007D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вероятности протечек водорода по уплотнениям концевых выводов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16" w:rsidRPr="00EC0A7E" w:rsidRDefault="007D4916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услуга по определению  вибрации активного железа, установке пружинных стяжек  и проверке эффективности установки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- наличие следов подвижности на активном железе и обмотке со стороны расточки, наличие металлической пыли в районе верхних ребер со стороны спинки сердечника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токоведущих болтов ротора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утечек по уплотнениям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Стабилизация </w:t>
            </w:r>
            <w:proofErr w:type="gram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усилия прессования активной стали турбогенераторов типа</w:t>
            </w:r>
            <w:proofErr w:type="gram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ТВВ-165, ТВВ-200 ТВВ-320 путем установки аккумуляторов давления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315"/>
        </w:trPr>
        <w:tc>
          <w:tcPr>
            <w:tcW w:w="15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4A00D9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Модернизация воздушных турбогенераторов</w:t>
            </w:r>
            <w:r w:rsidRPr="004A0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C0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ипа Т3Ф, Т3ФП, Т3ФГ</w:t>
            </w: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диэлектрических экранов в межфазных зонах обмотки статора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пробоя при наличии загрязнений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восстановление плотности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заклиновки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обмотки статора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вероятности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виброискровой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эрозии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направляющих воздуховодов для повышения эффективности охлаждения активных частей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скорости старения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наддува с установкой  фильтров тонкой очистки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 при наличии загрязнений, попадающих во внут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ренние объемы генератора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ротор вентиляторов повышенной производительности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охлаждения. Снижение скорости старения изоляции.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 мониторинга частичных разрядов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Приборный контроль состояния изоляции позволяющий делать косвенную оценку остаточного ресурса. Результат установки - снижение непредвиденных отказов из-за деградации изоляции обмотки статора.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боковых зазоров в пазовой части с восстановлением полупроводящего покрытия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вероятности </w:t>
            </w:r>
            <w:proofErr w:type="spellStart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виброискровой</w:t>
            </w:r>
            <w:proofErr w:type="spellEnd"/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эрозии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D5D" w:rsidRPr="00EC0A7E" w:rsidTr="00B47D22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D5D" w:rsidRPr="00EC0A7E" w:rsidRDefault="00FD1D5D" w:rsidP="00FD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пористой уплотнительной резины в местах разделения горячего и холодного воздуха на термостойкий материал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D" w:rsidRPr="00EC0A7E" w:rsidRDefault="00FD1D5D" w:rsidP="00FD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охлаждения и снижение скорости старения изоляции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5D" w:rsidRPr="00EC0A7E" w:rsidRDefault="00FD1D5D" w:rsidP="00B4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A7E" w:rsidRDefault="00EC0A7E"/>
    <w:p w:rsidR="002D4D99" w:rsidRPr="00C91237" w:rsidRDefault="002D4D99" w:rsidP="002D4D99">
      <w:pPr>
        <w:spacing w:after="0" w:line="25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Комментарии/пожелания</w:t>
      </w:r>
      <w:r w:rsidRPr="00C912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2D4D99" w:rsidRDefault="002D4D99" w:rsidP="002D4D99"/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03"/>
      </w:tblGrid>
      <w:tr w:rsidR="002D4D99" w:rsidTr="002D4D99">
        <w:trPr>
          <w:trHeight w:val="539"/>
          <w:jc w:val="center"/>
        </w:trPr>
        <w:tc>
          <w:tcPr>
            <w:tcW w:w="15403" w:type="dxa"/>
          </w:tcPr>
          <w:p w:rsidR="002D4D99" w:rsidRDefault="002D4D99" w:rsidP="00EC2BE5"/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</w:tc>
      </w:tr>
      <w:tr w:rsidR="002D4D99" w:rsidTr="002D4D99">
        <w:trPr>
          <w:trHeight w:val="552"/>
          <w:jc w:val="center"/>
        </w:trPr>
        <w:tc>
          <w:tcPr>
            <w:tcW w:w="15403" w:type="dxa"/>
          </w:tcPr>
          <w:p w:rsidR="002D4D99" w:rsidRDefault="002D4D99" w:rsidP="00EC2BE5"/>
        </w:tc>
      </w:tr>
    </w:tbl>
    <w:p w:rsidR="002D4D99" w:rsidRDefault="002D4D99"/>
    <w:sectPr w:rsidR="002D4D99" w:rsidSect="00FD1D5D">
      <w:footerReference w:type="default" r:id="rId10"/>
      <w:pgSz w:w="16840" w:h="11907" w:orient="landscape" w:code="9"/>
      <w:pgMar w:top="1134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E1" w:rsidRDefault="00CB2CE1" w:rsidP="007D4916">
      <w:pPr>
        <w:spacing w:after="0" w:line="240" w:lineRule="auto"/>
      </w:pPr>
      <w:r>
        <w:separator/>
      </w:r>
    </w:p>
  </w:endnote>
  <w:endnote w:type="continuationSeparator" w:id="0">
    <w:p w:rsidR="00CB2CE1" w:rsidRDefault="00CB2CE1" w:rsidP="007D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897415"/>
      <w:docPartObj>
        <w:docPartGallery w:val="Page Numbers (Bottom of Page)"/>
        <w:docPartUnique/>
      </w:docPartObj>
    </w:sdtPr>
    <w:sdtEndPr/>
    <w:sdtContent>
      <w:p w:rsidR="00FD1D5D" w:rsidRDefault="00FD1D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85">
          <w:rPr>
            <w:noProof/>
          </w:rPr>
          <w:t>1</w:t>
        </w:r>
        <w:r>
          <w:fldChar w:fldCharType="end"/>
        </w:r>
      </w:p>
    </w:sdtContent>
  </w:sdt>
  <w:p w:rsidR="00FD1D5D" w:rsidRDefault="00FD1D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E1" w:rsidRDefault="00CB2CE1" w:rsidP="007D4916">
      <w:pPr>
        <w:spacing w:after="0" w:line="240" w:lineRule="auto"/>
      </w:pPr>
      <w:r>
        <w:separator/>
      </w:r>
    </w:p>
  </w:footnote>
  <w:footnote w:type="continuationSeparator" w:id="0">
    <w:p w:rsidR="00CB2CE1" w:rsidRDefault="00CB2CE1" w:rsidP="007D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E1C"/>
    <w:multiLevelType w:val="hybridMultilevel"/>
    <w:tmpl w:val="87A4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8"/>
    <w:rsid w:val="000A2C5A"/>
    <w:rsid w:val="00101CF9"/>
    <w:rsid w:val="00145305"/>
    <w:rsid w:val="002D4D99"/>
    <w:rsid w:val="00382B9E"/>
    <w:rsid w:val="00394B70"/>
    <w:rsid w:val="003D5386"/>
    <w:rsid w:val="00487C5C"/>
    <w:rsid w:val="004A00D9"/>
    <w:rsid w:val="00567439"/>
    <w:rsid w:val="005D78D4"/>
    <w:rsid w:val="007D4916"/>
    <w:rsid w:val="00885D85"/>
    <w:rsid w:val="008F6BC4"/>
    <w:rsid w:val="009213A5"/>
    <w:rsid w:val="009E1B85"/>
    <w:rsid w:val="00AD3DB1"/>
    <w:rsid w:val="00B47D22"/>
    <w:rsid w:val="00CB2CE1"/>
    <w:rsid w:val="00CF6524"/>
    <w:rsid w:val="00DB3228"/>
    <w:rsid w:val="00DD3824"/>
    <w:rsid w:val="00EC0A7E"/>
    <w:rsid w:val="00F747EB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4"/>
  </w:style>
  <w:style w:type="table" w:styleId="a5">
    <w:name w:val="Table Grid"/>
    <w:basedOn w:val="a1"/>
    <w:uiPriority w:val="59"/>
    <w:rsid w:val="00DD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0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D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916"/>
  </w:style>
  <w:style w:type="character" w:styleId="a9">
    <w:name w:val="Hyperlink"/>
    <w:basedOn w:val="a0"/>
    <w:uiPriority w:val="99"/>
    <w:unhideWhenUsed/>
    <w:rsid w:val="003D5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4"/>
  </w:style>
  <w:style w:type="table" w:styleId="a5">
    <w:name w:val="Table Grid"/>
    <w:basedOn w:val="a1"/>
    <w:uiPriority w:val="59"/>
    <w:rsid w:val="00DD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0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D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916"/>
  </w:style>
  <w:style w:type="character" w:styleId="a9">
    <w:name w:val="Hyperlink"/>
    <w:basedOn w:val="a0"/>
    <w:uiPriority w:val="99"/>
    <w:unhideWhenUsed/>
    <w:rsid w:val="003D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service@powe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000C-9D5C-4449-AED5-69A29BCC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Ганжинов Юрий Михайлович</dc:creator>
  <cp:keywords/>
  <dc:description/>
  <cp:lastModifiedBy>Кириченко Павел Павлович</cp:lastModifiedBy>
  <cp:revision>17</cp:revision>
  <dcterms:created xsi:type="dcterms:W3CDTF">2019-10-14T13:02:00Z</dcterms:created>
  <dcterms:modified xsi:type="dcterms:W3CDTF">2019-10-18T08:11:00Z</dcterms:modified>
</cp:coreProperties>
</file>